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76342" w:rsidTr="00C76342">
        <w:tc>
          <w:tcPr>
            <w:tcW w:w="4675" w:type="dxa"/>
          </w:tcPr>
          <w:p w:rsidR="00C76342" w:rsidRDefault="00C76342">
            <w:r>
              <w:t>Account</w:t>
            </w:r>
          </w:p>
        </w:tc>
        <w:tc>
          <w:tcPr>
            <w:tcW w:w="4675" w:type="dxa"/>
          </w:tcPr>
          <w:p w:rsidR="00C76342" w:rsidRDefault="00C76342">
            <w:r>
              <w:t>Status</w:t>
            </w:r>
          </w:p>
        </w:tc>
      </w:tr>
      <w:tr w:rsidR="00C76342" w:rsidTr="00F67C6A">
        <w:tc>
          <w:tcPr>
            <w:tcW w:w="4675" w:type="dxa"/>
            <w:shd w:val="clear" w:color="auto" w:fill="FFC000"/>
          </w:tcPr>
          <w:p w:rsidR="00C76342" w:rsidRPr="00C76342" w:rsidRDefault="00F67C6A" w:rsidP="00F67C6A">
            <w:pPr>
              <w:rPr>
                <w:highlight w:val="yellow"/>
              </w:rPr>
            </w:pPr>
            <w:proofErr w:type="spellStart"/>
            <w:r>
              <w:t>Ashoka</w:t>
            </w:r>
            <w:proofErr w:type="spellEnd"/>
            <w:r>
              <w:t xml:space="preserve"> </w:t>
            </w:r>
          </w:p>
        </w:tc>
        <w:tc>
          <w:tcPr>
            <w:tcW w:w="4675" w:type="dxa"/>
            <w:shd w:val="clear" w:color="auto" w:fill="FFC000"/>
          </w:tcPr>
          <w:p w:rsidR="00C76342" w:rsidRPr="00C76342" w:rsidRDefault="00C76342">
            <w:pPr>
              <w:rPr>
                <w:highlight w:val="yellow"/>
              </w:rPr>
            </w:pPr>
          </w:p>
        </w:tc>
      </w:tr>
      <w:tr w:rsidR="00C76342" w:rsidTr="00C76342">
        <w:tc>
          <w:tcPr>
            <w:tcW w:w="4675" w:type="dxa"/>
          </w:tcPr>
          <w:p w:rsidR="00C76342" w:rsidRDefault="00C76342" w:rsidP="00F67C6A">
            <w:r>
              <w:t>Overseeing interview for Bill Drayton with CGTN on Thursday 26</w:t>
            </w:r>
            <w:r w:rsidRPr="00F67C6A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4675" w:type="dxa"/>
          </w:tcPr>
          <w:p w:rsidR="00C76342" w:rsidRDefault="00C76342" w:rsidP="00C76342">
            <w:r>
              <w:t>Will be there to do it</w:t>
            </w:r>
            <w:r w:rsidR="00F67C6A">
              <w:t xml:space="preserve"> and add this onto the media alert and final coverage report.</w:t>
            </w:r>
          </w:p>
        </w:tc>
      </w:tr>
      <w:tr w:rsidR="00C76342" w:rsidTr="00C76342">
        <w:tc>
          <w:tcPr>
            <w:tcW w:w="4675" w:type="dxa"/>
          </w:tcPr>
          <w:p w:rsidR="00C76342" w:rsidRDefault="00C76342" w:rsidP="00F67C6A">
            <w:r>
              <w:t>Pitching for interviews with International media</w:t>
            </w:r>
          </w:p>
        </w:tc>
        <w:tc>
          <w:tcPr>
            <w:tcW w:w="4675" w:type="dxa"/>
          </w:tcPr>
          <w:p w:rsidR="00C76342" w:rsidRDefault="00C76342" w:rsidP="00C76342">
            <w:r>
              <w:t>Ongoing</w:t>
            </w:r>
          </w:p>
        </w:tc>
      </w:tr>
      <w:tr w:rsidR="00C76342" w:rsidTr="00C76342">
        <w:tc>
          <w:tcPr>
            <w:tcW w:w="4675" w:type="dxa"/>
          </w:tcPr>
          <w:p w:rsidR="00C76342" w:rsidRDefault="00F67C6A" w:rsidP="00F67C6A">
            <w:r>
              <w:t xml:space="preserve">Overseeing the production of deliverables from multimedia team </w:t>
            </w:r>
          </w:p>
        </w:tc>
        <w:tc>
          <w:tcPr>
            <w:tcW w:w="4675" w:type="dxa"/>
          </w:tcPr>
          <w:p w:rsidR="00C76342" w:rsidRDefault="00C76342" w:rsidP="00C76342">
            <w:r>
              <w:t>To be done on 25</w:t>
            </w:r>
            <w:r w:rsidRPr="00C76342">
              <w:rPr>
                <w:vertAlign w:val="superscript"/>
              </w:rPr>
              <w:t>th</w:t>
            </w:r>
            <w:r>
              <w:t xml:space="preserve"> May 2022 (Carol, Wilfred, Maureen, Patrick copied)</w:t>
            </w:r>
          </w:p>
        </w:tc>
      </w:tr>
      <w:tr w:rsidR="00C76342" w:rsidTr="00C76342">
        <w:tc>
          <w:tcPr>
            <w:tcW w:w="4675" w:type="dxa"/>
          </w:tcPr>
          <w:p w:rsidR="00C76342" w:rsidRDefault="00C76342" w:rsidP="00F67C6A">
            <w:r>
              <w:t>Media Coverage Alert</w:t>
            </w:r>
          </w:p>
        </w:tc>
        <w:tc>
          <w:tcPr>
            <w:tcW w:w="4675" w:type="dxa"/>
          </w:tcPr>
          <w:p w:rsidR="00C76342" w:rsidRDefault="00C76342" w:rsidP="00C76342">
            <w:r>
              <w:t>Up to date and shared the updates daily with client. Not expecting any additional coverage other than from the interviews</w:t>
            </w:r>
          </w:p>
        </w:tc>
      </w:tr>
      <w:tr w:rsidR="00C76342" w:rsidTr="00C76342">
        <w:tc>
          <w:tcPr>
            <w:tcW w:w="4675" w:type="dxa"/>
          </w:tcPr>
          <w:p w:rsidR="00C76342" w:rsidRDefault="00C76342" w:rsidP="00F67C6A">
            <w:r>
              <w:t>Developing Final Coverage report</w:t>
            </w:r>
          </w:p>
        </w:tc>
        <w:tc>
          <w:tcPr>
            <w:tcW w:w="4675" w:type="dxa"/>
          </w:tcPr>
          <w:p w:rsidR="00C76342" w:rsidRDefault="00C76342" w:rsidP="00C76342">
            <w:r>
              <w:t>Already done, will be shared once the CGTN interview is completed.</w:t>
            </w:r>
          </w:p>
        </w:tc>
      </w:tr>
      <w:tr w:rsidR="00C76342" w:rsidTr="00F67C6A">
        <w:tc>
          <w:tcPr>
            <w:tcW w:w="4675" w:type="dxa"/>
            <w:shd w:val="clear" w:color="auto" w:fill="FFC000"/>
          </w:tcPr>
          <w:p w:rsidR="00C76342" w:rsidRPr="00F67C6A" w:rsidRDefault="00F67C6A" w:rsidP="00C76342">
            <w:pPr>
              <w:rPr>
                <w:highlight w:val="yellow"/>
              </w:rPr>
            </w:pPr>
            <w:proofErr w:type="spellStart"/>
            <w:r>
              <w:t>Avantor</w:t>
            </w:r>
            <w:proofErr w:type="spellEnd"/>
          </w:p>
        </w:tc>
        <w:tc>
          <w:tcPr>
            <w:tcW w:w="4675" w:type="dxa"/>
            <w:shd w:val="clear" w:color="auto" w:fill="FFC000"/>
          </w:tcPr>
          <w:p w:rsidR="00C76342" w:rsidRDefault="00C76342" w:rsidP="00C76342"/>
        </w:tc>
      </w:tr>
      <w:tr w:rsidR="00C76342" w:rsidTr="00C76342">
        <w:tc>
          <w:tcPr>
            <w:tcW w:w="4675" w:type="dxa"/>
          </w:tcPr>
          <w:p w:rsidR="00C76342" w:rsidRDefault="00C76342" w:rsidP="00C76342">
            <w:r>
              <w:t>Finalize on SOW approval</w:t>
            </w:r>
          </w:p>
        </w:tc>
        <w:tc>
          <w:tcPr>
            <w:tcW w:w="4675" w:type="dxa"/>
          </w:tcPr>
          <w:p w:rsidR="00C76342" w:rsidRDefault="00C76342" w:rsidP="00C76342">
            <w:r>
              <w:t>Following up with client, this will be completed this week</w:t>
            </w:r>
          </w:p>
        </w:tc>
      </w:tr>
      <w:tr w:rsidR="00C76342" w:rsidTr="00C76342">
        <w:tc>
          <w:tcPr>
            <w:tcW w:w="4675" w:type="dxa"/>
          </w:tcPr>
          <w:p w:rsidR="00C76342" w:rsidRDefault="00C76342" w:rsidP="00C76342">
            <w:r>
              <w:t xml:space="preserve">Developing a </w:t>
            </w:r>
            <w:proofErr w:type="spellStart"/>
            <w:r>
              <w:t>comms</w:t>
            </w:r>
            <w:proofErr w:type="spellEnd"/>
            <w:r>
              <w:t xml:space="preserve"> strategy </w:t>
            </w:r>
          </w:p>
        </w:tc>
        <w:tc>
          <w:tcPr>
            <w:tcW w:w="4675" w:type="dxa"/>
          </w:tcPr>
          <w:p w:rsidR="00C76342" w:rsidRDefault="00C76342" w:rsidP="00C76342">
            <w:r>
              <w:t>Done waiting for Carol’s review</w:t>
            </w:r>
          </w:p>
        </w:tc>
      </w:tr>
      <w:tr w:rsidR="00F67C6A" w:rsidTr="00C76342">
        <w:tc>
          <w:tcPr>
            <w:tcW w:w="4675" w:type="dxa"/>
          </w:tcPr>
          <w:p w:rsidR="00F67C6A" w:rsidRDefault="00F67C6A" w:rsidP="00C76342">
            <w:r>
              <w:t xml:space="preserve">Map out conferences and events that </w:t>
            </w:r>
            <w:proofErr w:type="spellStart"/>
            <w:r>
              <w:t>Avantor</w:t>
            </w:r>
            <w:proofErr w:type="spellEnd"/>
            <w:r>
              <w:t xml:space="preserve"> can be part of </w:t>
            </w:r>
          </w:p>
        </w:tc>
        <w:tc>
          <w:tcPr>
            <w:tcW w:w="4675" w:type="dxa"/>
          </w:tcPr>
          <w:p w:rsidR="00F67C6A" w:rsidRDefault="00F67C6A" w:rsidP="00C76342">
            <w:r>
              <w:t>Ongoing will be done before leave dates</w:t>
            </w:r>
          </w:p>
        </w:tc>
      </w:tr>
      <w:tr w:rsidR="00F67C6A" w:rsidTr="00F67C6A">
        <w:tc>
          <w:tcPr>
            <w:tcW w:w="4675" w:type="dxa"/>
            <w:shd w:val="clear" w:color="auto" w:fill="FFC000"/>
          </w:tcPr>
          <w:p w:rsidR="00F67C6A" w:rsidRDefault="00F67C6A" w:rsidP="00C76342">
            <w:r>
              <w:t>D2L</w:t>
            </w:r>
          </w:p>
        </w:tc>
        <w:tc>
          <w:tcPr>
            <w:tcW w:w="4675" w:type="dxa"/>
            <w:shd w:val="clear" w:color="auto" w:fill="FFC000"/>
          </w:tcPr>
          <w:p w:rsidR="00F67C6A" w:rsidRDefault="00F67C6A" w:rsidP="00C76342"/>
        </w:tc>
      </w:tr>
      <w:tr w:rsidR="00F67C6A" w:rsidTr="00C76342">
        <w:tc>
          <w:tcPr>
            <w:tcW w:w="4675" w:type="dxa"/>
          </w:tcPr>
          <w:p w:rsidR="00F67C6A" w:rsidRPr="00F67C6A" w:rsidRDefault="00F67C6A" w:rsidP="00C76342">
            <w:pPr>
              <w:rPr>
                <w:highlight w:val="yellow"/>
              </w:rPr>
            </w:pPr>
            <w:r w:rsidRPr="00F67C6A">
              <w:t xml:space="preserve">This has come in today </w:t>
            </w:r>
            <w:r>
              <w:t xml:space="preserve"> 24/5/2022 (Pitch and press release distribution)</w:t>
            </w:r>
          </w:p>
        </w:tc>
        <w:tc>
          <w:tcPr>
            <w:tcW w:w="4675" w:type="dxa"/>
          </w:tcPr>
          <w:p w:rsidR="00F67C6A" w:rsidRDefault="00F67C6A" w:rsidP="00C76342">
            <w:r>
              <w:t>The client has suggested this to be done on either 31</w:t>
            </w:r>
            <w:r w:rsidRPr="00F67C6A">
              <w:rPr>
                <w:vertAlign w:val="superscript"/>
              </w:rPr>
              <w:t>st</w:t>
            </w:r>
            <w:r>
              <w:t xml:space="preserve"> May, 1</w:t>
            </w:r>
            <w:r>
              <w:rPr>
                <w:vertAlign w:val="superscript"/>
              </w:rPr>
              <w:t xml:space="preserve">st </w:t>
            </w:r>
            <w:r>
              <w:t>June which is a holiday or 8</w:t>
            </w:r>
            <w:r w:rsidRPr="00F67C6A">
              <w:rPr>
                <w:vertAlign w:val="superscript"/>
              </w:rPr>
              <w:t>th</w:t>
            </w:r>
            <w:r>
              <w:t xml:space="preserve"> or 9</w:t>
            </w:r>
            <w:r w:rsidRPr="00F67C6A">
              <w:rPr>
                <w:vertAlign w:val="superscript"/>
              </w:rPr>
              <w:t>th</w:t>
            </w:r>
            <w:r>
              <w:t>, will liaise with Carol we do it on either of the latter two dates when am back from leave on 7</w:t>
            </w:r>
            <w:r w:rsidRPr="00F67C6A">
              <w:rPr>
                <w:vertAlign w:val="superscript"/>
              </w:rPr>
              <w:t>th</w:t>
            </w:r>
            <w:r>
              <w:t xml:space="preserve">. </w:t>
            </w:r>
            <w:bookmarkStart w:id="0" w:name="_GoBack"/>
            <w:bookmarkEnd w:id="0"/>
          </w:p>
        </w:tc>
      </w:tr>
      <w:tr w:rsidR="00C76342" w:rsidTr="00F67C6A">
        <w:tc>
          <w:tcPr>
            <w:tcW w:w="4675" w:type="dxa"/>
            <w:shd w:val="clear" w:color="auto" w:fill="FFC000"/>
          </w:tcPr>
          <w:p w:rsidR="00C76342" w:rsidRDefault="00F67C6A" w:rsidP="00C76342">
            <w:r>
              <w:t>54 gene</w:t>
            </w:r>
          </w:p>
        </w:tc>
        <w:tc>
          <w:tcPr>
            <w:tcW w:w="4675" w:type="dxa"/>
            <w:shd w:val="clear" w:color="auto" w:fill="FFC000"/>
          </w:tcPr>
          <w:p w:rsidR="00C76342" w:rsidRDefault="00C76342" w:rsidP="00C76342"/>
        </w:tc>
      </w:tr>
      <w:tr w:rsidR="00C76342" w:rsidTr="00C76342">
        <w:tc>
          <w:tcPr>
            <w:tcW w:w="4675" w:type="dxa"/>
          </w:tcPr>
          <w:p w:rsidR="00C76342" w:rsidRDefault="00F67C6A" w:rsidP="00C76342">
            <w:r>
              <w:t xml:space="preserve">Rina is presenting on the market intelligence that will guide the rest of our work (stakeholder mapping and </w:t>
            </w:r>
            <w:proofErr w:type="spellStart"/>
            <w:r>
              <w:t>comms</w:t>
            </w:r>
            <w:proofErr w:type="spellEnd"/>
            <w:r>
              <w:t xml:space="preserve"> plan)</w:t>
            </w:r>
          </w:p>
        </w:tc>
        <w:tc>
          <w:tcPr>
            <w:tcW w:w="4675" w:type="dxa"/>
          </w:tcPr>
          <w:p w:rsidR="00C76342" w:rsidRDefault="00F67C6A" w:rsidP="00C76342">
            <w:r>
              <w:t>Rina will  be done by the week beginning 13</w:t>
            </w:r>
            <w:r w:rsidRPr="00F67C6A">
              <w:rPr>
                <w:vertAlign w:val="superscript"/>
              </w:rPr>
              <w:t>th</w:t>
            </w:r>
            <w:r>
              <w:t xml:space="preserve"> and I will already be back.</w:t>
            </w:r>
          </w:p>
        </w:tc>
      </w:tr>
    </w:tbl>
    <w:p w:rsidR="00775790" w:rsidRDefault="00775790"/>
    <w:sectPr w:rsidR="00775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549EA"/>
    <w:multiLevelType w:val="hybridMultilevel"/>
    <w:tmpl w:val="9A960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342"/>
    <w:rsid w:val="00775790"/>
    <w:rsid w:val="00C76342"/>
    <w:rsid w:val="00F6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CEE06"/>
  <w15:chartTrackingRefBased/>
  <w15:docId w15:val="{23D15045-DFB4-4D1F-8EA4-F0C6FD2E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6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2022-05-24T16:43:00Z</dcterms:created>
  <dcterms:modified xsi:type="dcterms:W3CDTF">2022-05-24T17:04:00Z</dcterms:modified>
</cp:coreProperties>
</file>